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06" w:rsidRPr="00E56E05" w:rsidRDefault="00AE1E06" w:rsidP="000B387F">
      <w:pPr>
        <w:tabs>
          <w:tab w:val="center" w:pos="4535"/>
          <w:tab w:val="right" w:pos="9070"/>
        </w:tabs>
        <w:jc w:val="center"/>
        <w:rPr>
          <w:rFonts w:ascii="Calibri" w:hAnsi="Calibri" w:cs="Arial"/>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uth logo black" style="position:absolute;left:0;text-align:left;margin-left:215.3pt;margin-top:-.2pt;width:41.25pt;height:40.65pt;z-index:251658240;visibility:visible">
            <v:imagedata r:id="rId5" o:title=""/>
            <w10:wrap type="topAndBottom"/>
          </v:shape>
        </w:pict>
      </w:r>
      <w:r w:rsidRPr="00E56E05">
        <w:rPr>
          <w:rFonts w:ascii="Calibri" w:hAnsi="Calibri" w:cs="Arial"/>
          <w:sz w:val="28"/>
          <w:szCs w:val="28"/>
          <w:lang w:val="en-US"/>
        </w:rPr>
        <w:t>HELLENIC REPUBLIC</w:t>
      </w:r>
    </w:p>
    <w:p w:rsidR="00AE1E06" w:rsidRPr="00E56E05" w:rsidRDefault="00AE1E06" w:rsidP="000B387F">
      <w:pPr>
        <w:pStyle w:val="Heading5"/>
        <w:spacing w:before="0"/>
        <w:rPr>
          <w:rFonts w:ascii="Calibri" w:hAnsi="Calibri" w:cs="Arial"/>
          <w:sz w:val="28"/>
          <w:szCs w:val="28"/>
        </w:rPr>
      </w:pPr>
      <w:r w:rsidRPr="00E56E05">
        <w:rPr>
          <w:rFonts w:ascii="Calibri" w:hAnsi="Calibri" w:cs="Arial"/>
          <w:sz w:val="28"/>
          <w:szCs w:val="28"/>
        </w:rPr>
        <w:t>ARISTOTLE UNIVERSITY OF THESSALONIKI</w:t>
      </w:r>
    </w:p>
    <w:p w:rsidR="00AE1E06" w:rsidRPr="00E56E05" w:rsidRDefault="00AE1E06" w:rsidP="000B387F">
      <w:pPr>
        <w:jc w:val="center"/>
        <w:rPr>
          <w:rFonts w:ascii="Calibri" w:hAnsi="Calibri" w:cs="Arial"/>
          <w:sz w:val="28"/>
          <w:szCs w:val="28"/>
          <w:lang w:val="en-US"/>
        </w:rPr>
      </w:pPr>
      <w:r w:rsidRPr="00E56E05">
        <w:rPr>
          <w:rFonts w:ascii="Calibri" w:hAnsi="Calibri" w:cs="Arial"/>
          <w:sz w:val="28"/>
          <w:szCs w:val="28"/>
          <w:lang w:val="en-US"/>
        </w:rPr>
        <w:t>FACULTY OF ECONOMICS AND POLITICAL SCIENCES</w:t>
      </w:r>
    </w:p>
    <w:p w:rsidR="00AE1E06" w:rsidRPr="00E56E05" w:rsidRDefault="00AE1E06" w:rsidP="000B387F">
      <w:pPr>
        <w:pBdr>
          <w:bottom w:val="single" w:sz="4" w:space="1" w:color="auto"/>
        </w:pBdr>
        <w:jc w:val="center"/>
        <w:rPr>
          <w:rFonts w:ascii="Calibri" w:hAnsi="Calibri" w:cs="Arial"/>
          <w:sz w:val="28"/>
          <w:szCs w:val="28"/>
          <w:lang w:val="en-US"/>
        </w:rPr>
      </w:pPr>
      <w:r w:rsidRPr="00E56E05">
        <w:rPr>
          <w:rFonts w:ascii="Calibri" w:hAnsi="Calibri" w:cs="Arial"/>
          <w:sz w:val="28"/>
          <w:szCs w:val="28"/>
          <w:lang w:val="en-US"/>
        </w:rPr>
        <w:t>SCHOOL OF POLITICAL SCIENCES</w:t>
      </w:r>
    </w:p>
    <w:p w:rsidR="00AE1E06" w:rsidRPr="00E56E05" w:rsidRDefault="00AE1E06" w:rsidP="000B387F">
      <w:pPr>
        <w:rPr>
          <w:rFonts w:ascii="Calibri" w:hAnsi="Calibri" w:cs="Arial"/>
          <w:color w:val="000000"/>
          <w:sz w:val="28"/>
          <w:szCs w:val="28"/>
          <w:lang w:val="en-US"/>
        </w:rPr>
      </w:pPr>
    </w:p>
    <w:p w:rsidR="00AE1E06" w:rsidRPr="00E56E05" w:rsidRDefault="00AE1E06" w:rsidP="000B387F">
      <w:pPr>
        <w:rPr>
          <w:rFonts w:ascii="Calibri" w:hAnsi="Calibri" w:cs="Arial"/>
          <w:color w:val="000000"/>
          <w:sz w:val="28"/>
          <w:szCs w:val="28"/>
          <w:lang w:val="en-US"/>
        </w:rPr>
      </w:pPr>
    </w:p>
    <w:p w:rsidR="00AE1E06" w:rsidRPr="00E56E05" w:rsidRDefault="00AE1E06" w:rsidP="000B387F">
      <w:pPr>
        <w:jc w:val="center"/>
        <w:rPr>
          <w:rFonts w:ascii="Calibri" w:hAnsi="Calibri"/>
          <w:b/>
          <w:sz w:val="28"/>
          <w:szCs w:val="28"/>
          <w:lang w:val="en-US"/>
        </w:rPr>
      </w:pPr>
      <w:r w:rsidRPr="00E56E05">
        <w:rPr>
          <w:rFonts w:ascii="Calibri" w:hAnsi="Calibri"/>
          <w:b/>
          <w:sz w:val="28"/>
          <w:szCs w:val="28"/>
          <w:lang w:val="en-US"/>
        </w:rPr>
        <w:t>GREECE TODAY</w:t>
      </w:r>
    </w:p>
    <w:p w:rsidR="00AE1E06" w:rsidRPr="00E56E05" w:rsidRDefault="00AE1E06" w:rsidP="000B387F">
      <w:pPr>
        <w:jc w:val="center"/>
        <w:rPr>
          <w:rFonts w:ascii="Calibri" w:hAnsi="Calibri"/>
          <w:b/>
          <w:sz w:val="28"/>
          <w:szCs w:val="28"/>
          <w:lang w:val="en-US"/>
        </w:rPr>
      </w:pPr>
    </w:p>
    <w:p w:rsidR="00AE1E06" w:rsidRPr="00E56E05" w:rsidRDefault="00AE1E06" w:rsidP="000B387F">
      <w:pPr>
        <w:jc w:val="center"/>
        <w:rPr>
          <w:rFonts w:ascii="Calibri" w:hAnsi="Calibri"/>
          <w:b/>
          <w:sz w:val="28"/>
          <w:szCs w:val="28"/>
          <w:lang w:val="en-US"/>
        </w:rPr>
      </w:pPr>
      <w:bookmarkStart w:id="0" w:name="_GoBack"/>
      <w:r w:rsidRPr="00E56E05">
        <w:rPr>
          <w:rFonts w:ascii="Calibri" w:hAnsi="Calibri"/>
          <w:b/>
          <w:sz w:val="28"/>
          <w:szCs w:val="28"/>
          <w:lang w:val="en-US"/>
        </w:rPr>
        <w:t>AN INTRODUCTION TO THE POLITICS, SOCIETY AND ECONOMY IN CONTEMPORARY GREECE</w:t>
      </w:r>
    </w:p>
    <w:bookmarkEnd w:id="0"/>
    <w:p w:rsidR="00AE1E06" w:rsidRPr="00E56E05" w:rsidRDefault="00AE1E06" w:rsidP="000B387F">
      <w:pPr>
        <w:jc w:val="center"/>
        <w:rPr>
          <w:rFonts w:ascii="Calibri" w:hAnsi="Calibri"/>
          <w:b/>
          <w:sz w:val="28"/>
          <w:szCs w:val="28"/>
          <w:lang w:val="en-US"/>
        </w:rPr>
      </w:pPr>
    </w:p>
    <w:p w:rsidR="00AE1E06" w:rsidRPr="00E56E05" w:rsidRDefault="00AE1E06" w:rsidP="000B387F">
      <w:pPr>
        <w:rPr>
          <w:rFonts w:ascii="Calibri" w:hAnsi="Calibri"/>
          <w:b/>
          <w:sz w:val="28"/>
          <w:szCs w:val="28"/>
          <w:lang w:val="en-US"/>
        </w:rPr>
      </w:pPr>
      <w:r w:rsidRPr="00E56E05">
        <w:rPr>
          <w:rFonts w:ascii="Calibri" w:hAnsi="Calibri"/>
          <w:b/>
          <w:sz w:val="28"/>
          <w:szCs w:val="28"/>
          <w:lang w:val="en-US"/>
        </w:rPr>
        <w:t>Coordinator: Ioannis Papageorgiou, Asst. Professor</w:t>
      </w:r>
    </w:p>
    <w:p w:rsidR="00AE1E06" w:rsidRPr="00E56E05" w:rsidRDefault="00AE1E06" w:rsidP="000B387F">
      <w:pPr>
        <w:rPr>
          <w:rFonts w:ascii="Calibri" w:hAnsi="Calibri"/>
          <w:b/>
          <w:sz w:val="28"/>
          <w:szCs w:val="28"/>
          <w:lang w:val="en-US"/>
        </w:rPr>
      </w:pPr>
      <w:r w:rsidRPr="00E56E05">
        <w:rPr>
          <w:rFonts w:ascii="Calibri" w:hAnsi="Calibri"/>
          <w:b/>
          <w:sz w:val="28"/>
          <w:szCs w:val="28"/>
          <w:lang w:val="en-US"/>
        </w:rPr>
        <w:t>ECTS credits: 3</w:t>
      </w:r>
    </w:p>
    <w:p w:rsidR="00AE1E06" w:rsidRDefault="00AE1E06" w:rsidP="000B387F">
      <w:pPr>
        <w:rPr>
          <w:rFonts w:ascii="Calibri" w:hAnsi="Calibri"/>
          <w:b/>
          <w:sz w:val="28"/>
          <w:szCs w:val="28"/>
          <w:lang w:val="en-US"/>
        </w:rPr>
      </w:pPr>
      <w:r w:rsidRPr="00E56E05">
        <w:rPr>
          <w:rFonts w:ascii="Calibri" w:hAnsi="Calibri"/>
          <w:b/>
          <w:sz w:val="28"/>
          <w:szCs w:val="28"/>
          <w:lang w:val="en-US"/>
        </w:rPr>
        <w:t>Time and place: Room 107, 1</w:t>
      </w:r>
      <w:r w:rsidRPr="00E56E05">
        <w:rPr>
          <w:rFonts w:ascii="Calibri" w:hAnsi="Calibri"/>
          <w:b/>
          <w:sz w:val="28"/>
          <w:szCs w:val="28"/>
          <w:vertAlign w:val="superscript"/>
          <w:lang w:val="en-US"/>
        </w:rPr>
        <w:t>st</w:t>
      </w:r>
      <w:r w:rsidRPr="00E56E05">
        <w:rPr>
          <w:rFonts w:ascii="Calibri" w:hAnsi="Calibri"/>
          <w:b/>
          <w:sz w:val="28"/>
          <w:szCs w:val="28"/>
          <w:lang w:val="en-US"/>
        </w:rPr>
        <w:t xml:space="preserve"> floor Law School building, Wednesday </w:t>
      </w:r>
      <w:r>
        <w:rPr>
          <w:rFonts w:ascii="Calibri" w:hAnsi="Calibri"/>
          <w:b/>
          <w:sz w:val="28"/>
          <w:szCs w:val="28"/>
          <w:lang w:val="en-US"/>
        </w:rPr>
        <w:t>15-18.00</w:t>
      </w:r>
    </w:p>
    <w:p w:rsidR="00AE1E06" w:rsidRPr="00E56E05" w:rsidRDefault="00AE1E06" w:rsidP="000B387F">
      <w:pPr>
        <w:rPr>
          <w:rFonts w:ascii="Calibri" w:hAnsi="Calibri"/>
          <w:b/>
          <w:sz w:val="28"/>
          <w:szCs w:val="28"/>
          <w:lang w:val="en-US"/>
        </w:rPr>
      </w:pPr>
      <w:r>
        <w:rPr>
          <w:rFonts w:ascii="Calibri" w:hAnsi="Calibri"/>
          <w:b/>
          <w:sz w:val="28"/>
          <w:szCs w:val="28"/>
          <w:lang w:val="en-US"/>
        </w:rPr>
        <w:t>Course starts on Wednesday 14 October 2015</w:t>
      </w:r>
    </w:p>
    <w:p w:rsidR="00AE1E06" w:rsidRPr="00E56E05" w:rsidRDefault="00AE1E06" w:rsidP="000B387F">
      <w:pPr>
        <w:rPr>
          <w:rFonts w:ascii="Calibri" w:hAnsi="Calibri"/>
          <w:b/>
          <w:sz w:val="28"/>
          <w:szCs w:val="28"/>
          <w:lang w:val="en-US"/>
        </w:rPr>
      </w:pPr>
    </w:p>
    <w:p w:rsidR="00AE1E06" w:rsidRPr="00E56E05" w:rsidRDefault="00AE1E06" w:rsidP="000B387F">
      <w:pPr>
        <w:rPr>
          <w:rFonts w:ascii="Calibri" w:hAnsi="Calibri"/>
          <w:sz w:val="28"/>
          <w:szCs w:val="28"/>
          <w:lang w:val="en-US"/>
        </w:rPr>
      </w:pPr>
    </w:p>
    <w:p w:rsidR="00AE1E06" w:rsidRPr="00E56E05" w:rsidRDefault="00AE1E06" w:rsidP="000B387F">
      <w:pPr>
        <w:jc w:val="both"/>
        <w:rPr>
          <w:rFonts w:ascii="Calibri" w:hAnsi="Calibri"/>
          <w:sz w:val="28"/>
          <w:szCs w:val="28"/>
          <w:lang w:val="en-US"/>
        </w:rPr>
      </w:pPr>
      <w:r w:rsidRPr="00E56E05">
        <w:rPr>
          <w:rFonts w:ascii="Calibri" w:hAnsi="Calibri"/>
          <w:sz w:val="28"/>
          <w:szCs w:val="28"/>
          <w:lang w:val="en-US"/>
        </w:rPr>
        <w:t xml:space="preserve">This is a </w:t>
      </w:r>
      <w:r>
        <w:rPr>
          <w:rFonts w:ascii="Calibri" w:hAnsi="Calibri"/>
          <w:sz w:val="28"/>
          <w:szCs w:val="28"/>
          <w:lang w:val="en-US"/>
        </w:rPr>
        <w:t xml:space="preserve">course, composed by a </w:t>
      </w:r>
      <w:r w:rsidRPr="00E56E05">
        <w:rPr>
          <w:rFonts w:ascii="Calibri" w:hAnsi="Calibri"/>
          <w:sz w:val="28"/>
          <w:szCs w:val="28"/>
          <w:lang w:val="en-US"/>
        </w:rPr>
        <w:t>series of lectures by staff members, doctoral and post-doctoral students of the School of Political Sciences. Its objective is to provide Erasmus and exchange students with an insight into – and the underlying causes of – the political, economic and social situation of Greece today. The lectures aim to introduce students to the most important aspects of Greek politics and the Hellenic society, as well as to offer them relevant information on the history and evolution of Thessaloniki, the city they currently live.  This is an open-enrollment course</w:t>
      </w:r>
      <w:r>
        <w:rPr>
          <w:rFonts w:ascii="Calibri" w:hAnsi="Calibri"/>
          <w:sz w:val="28"/>
          <w:szCs w:val="28"/>
          <w:lang w:val="en-US"/>
        </w:rPr>
        <w:t xml:space="preserve">, </w:t>
      </w:r>
      <w:r w:rsidRPr="00E56E05">
        <w:rPr>
          <w:rFonts w:ascii="Calibri" w:hAnsi="Calibri"/>
          <w:sz w:val="28"/>
          <w:szCs w:val="28"/>
          <w:lang w:val="en-US"/>
        </w:rPr>
        <w:t>open to all Erasm</w:t>
      </w:r>
      <w:r>
        <w:rPr>
          <w:rFonts w:ascii="Calibri" w:hAnsi="Calibri"/>
          <w:sz w:val="28"/>
          <w:szCs w:val="28"/>
          <w:lang w:val="en-US"/>
        </w:rPr>
        <w:t>us and exchange students in the Aristotle University of Thessaloniki; successful candidates receive three (</w:t>
      </w:r>
      <w:r w:rsidRPr="00E56E05">
        <w:rPr>
          <w:rFonts w:ascii="Calibri" w:hAnsi="Calibri"/>
          <w:sz w:val="28"/>
          <w:szCs w:val="28"/>
          <w:lang w:val="en-US"/>
        </w:rPr>
        <w:t>3</w:t>
      </w:r>
      <w:r>
        <w:rPr>
          <w:rFonts w:ascii="Calibri" w:hAnsi="Calibri"/>
          <w:sz w:val="28"/>
          <w:szCs w:val="28"/>
          <w:lang w:val="en-US"/>
        </w:rPr>
        <w:t>)</w:t>
      </w:r>
      <w:r w:rsidRPr="00E56E05">
        <w:rPr>
          <w:rFonts w:ascii="Calibri" w:hAnsi="Calibri"/>
          <w:sz w:val="28"/>
          <w:szCs w:val="28"/>
          <w:lang w:val="en-US"/>
        </w:rPr>
        <w:t xml:space="preserve"> ECTS credits.  </w:t>
      </w:r>
    </w:p>
    <w:p w:rsidR="00AE1E06" w:rsidRPr="00E56E05" w:rsidRDefault="00AE1E06" w:rsidP="000B387F">
      <w:pPr>
        <w:jc w:val="both"/>
        <w:rPr>
          <w:rFonts w:ascii="Calibri" w:hAnsi="Calibri"/>
          <w:sz w:val="28"/>
          <w:szCs w:val="28"/>
          <w:lang w:val="en-US"/>
        </w:rPr>
      </w:pPr>
    </w:p>
    <w:p w:rsidR="00AE1E06" w:rsidRPr="00E05DD1" w:rsidRDefault="00AE1E06" w:rsidP="000B387F">
      <w:pPr>
        <w:jc w:val="both"/>
        <w:rPr>
          <w:rFonts w:ascii="Calibri" w:hAnsi="Calibri"/>
          <w:b/>
          <w:sz w:val="28"/>
          <w:szCs w:val="28"/>
          <w:lang w:val="en-US"/>
        </w:rPr>
      </w:pPr>
      <w:r w:rsidRPr="00E56E05">
        <w:rPr>
          <w:rFonts w:ascii="Calibri" w:hAnsi="Calibri"/>
          <w:sz w:val="28"/>
          <w:szCs w:val="28"/>
          <w:lang w:val="en-US"/>
        </w:rPr>
        <w:t xml:space="preserve">All lectures will take place in </w:t>
      </w:r>
      <w:r w:rsidRPr="00E05DD1">
        <w:rPr>
          <w:rFonts w:ascii="Calibri" w:hAnsi="Calibri"/>
          <w:b/>
          <w:sz w:val="28"/>
          <w:szCs w:val="28"/>
          <w:lang w:val="en-US"/>
        </w:rPr>
        <w:t>room 107</w:t>
      </w:r>
      <w:r w:rsidRPr="00E56E05">
        <w:rPr>
          <w:rFonts w:ascii="Calibri" w:hAnsi="Calibri"/>
          <w:sz w:val="28"/>
          <w:szCs w:val="28"/>
          <w:lang w:val="en-US"/>
        </w:rPr>
        <w:t xml:space="preserve"> (1</w:t>
      </w:r>
      <w:r w:rsidRPr="00E56E05">
        <w:rPr>
          <w:rFonts w:ascii="Calibri" w:hAnsi="Calibri"/>
          <w:sz w:val="28"/>
          <w:szCs w:val="28"/>
          <w:vertAlign w:val="superscript"/>
          <w:lang w:val="en-US"/>
        </w:rPr>
        <w:t>st</w:t>
      </w:r>
      <w:r w:rsidRPr="00E56E05">
        <w:rPr>
          <w:rFonts w:ascii="Calibri" w:hAnsi="Calibri"/>
          <w:sz w:val="28"/>
          <w:szCs w:val="28"/>
          <w:lang w:val="en-US"/>
        </w:rPr>
        <w:t xml:space="preserve"> floor Law, Economic and Political Sciences building). </w:t>
      </w:r>
      <w:r w:rsidRPr="00E05DD1">
        <w:rPr>
          <w:rFonts w:ascii="Calibri" w:hAnsi="Calibri"/>
          <w:b/>
          <w:sz w:val="28"/>
          <w:szCs w:val="28"/>
          <w:lang w:val="en-US"/>
        </w:rPr>
        <w:t>Students should enroll by email to the course coordinator (</w:t>
      </w:r>
      <w:hyperlink r:id="rId6" w:history="1">
        <w:r w:rsidRPr="00E05DD1">
          <w:rPr>
            <w:rStyle w:val="Hyperlink"/>
            <w:rFonts w:ascii="Calibri" w:hAnsi="Calibri"/>
            <w:b/>
            <w:sz w:val="28"/>
            <w:szCs w:val="28"/>
            <w:lang w:val="en-US"/>
          </w:rPr>
          <w:t>ipapageo@polsci.auth.gr</w:t>
        </w:r>
      </w:hyperlink>
      <w:r w:rsidRPr="00E05DD1">
        <w:rPr>
          <w:rFonts w:ascii="Calibri" w:hAnsi="Calibri"/>
          <w:b/>
          <w:sz w:val="28"/>
          <w:szCs w:val="28"/>
          <w:lang w:val="en-US"/>
        </w:rPr>
        <w:t xml:space="preserve">) </w:t>
      </w:r>
      <w:r w:rsidRPr="00E05DD1">
        <w:rPr>
          <w:rFonts w:ascii="Calibri" w:hAnsi="Calibri"/>
          <w:b/>
          <w:sz w:val="28"/>
          <w:szCs w:val="28"/>
          <w:u w:val="single"/>
          <w:lang w:val="en-US"/>
        </w:rPr>
        <w:t>by October 10, 2015</w:t>
      </w:r>
      <w:r w:rsidRPr="00E05DD1">
        <w:rPr>
          <w:rFonts w:ascii="Calibri" w:hAnsi="Calibri"/>
          <w:b/>
          <w:sz w:val="28"/>
          <w:szCs w:val="28"/>
          <w:lang w:val="en-US"/>
        </w:rPr>
        <w:t xml:space="preserve">, at the latest. </w:t>
      </w:r>
      <w:r>
        <w:rPr>
          <w:rFonts w:ascii="Calibri" w:hAnsi="Calibri"/>
          <w:b/>
          <w:sz w:val="28"/>
          <w:szCs w:val="28"/>
          <w:lang w:val="en-US"/>
        </w:rPr>
        <w:t xml:space="preserve">Students should add the course in their learning agreement. </w:t>
      </w:r>
    </w:p>
    <w:p w:rsidR="00AE1E06" w:rsidRPr="00E05DD1" w:rsidRDefault="00AE1E06" w:rsidP="000B387F">
      <w:pPr>
        <w:jc w:val="both"/>
        <w:rPr>
          <w:rFonts w:ascii="Calibri" w:hAnsi="Calibri"/>
          <w:b/>
          <w:sz w:val="28"/>
          <w:szCs w:val="28"/>
          <w:lang w:val="en-US"/>
        </w:rPr>
      </w:pPr>
    </w:p>
    <w:p w:rsidR="00AE1E06" w:rsidRDefault="00AE1E06" w:rsidP="000B387F">
      <w:pPr>
        <w:jc w:val="both"/>
        <w:rPr>
          <w:rFonts w:ascii="Calibri" w:hAnsi="Calibri"/>
          <w:b/>
          <w:sz w:val="28"/>
          <w:szCs w:val="28"/>
          <w:lang w:val="en-US"/>
        </w:rPr>
      </w:pPr>
      <w:r w:rsidRPr="00E56E05">
        <w:rPr>
          <w:rFonts w:ascii="Calibri" w:hAnsi="Calibri"/>
          <w:sz w:val="28"/>
          <w:szCs w:val="28"/>
          <w:lang w:val="en-US"/>
        </w:rPr>
        <w:t xml:space="preserve">The lectures schedule will be announced shortly. The first lecture will take place on </w:t>
      </w:r>
      <w:r>
        <w:rPr>
          <w:rFonts w:ascii="Calibri" w:hAnsi="Calibri"/>
          <w:b/>
          <w:sz w:val="28"/>
          <w:szCs w:val="28"/>
          <w:lang w:val="en-US"/>
        </w:rPr>
        <w:t xml:space="preserve">Wednesday 14 October 2015. </w:t>
      </w:r>
    </w:p>
    <w:p w:rsidR="00AE1E06" w:rsidRPr="00E56E05" w:rsidRDefault="00AE1E06" w:rsidP="000B387F">
      <w:pPr>
        <w:jc w:val="both"/>
        <w:rPr>
          <w:rFonts w:ascii="Calibri" w:hAnsi="Calibri"/>
          <w:sz w:val="28"/>
          <w:szCs w:val="28"/>
          <w:lang w:val="en-US"/>
        </w:rPr>
      </w:pPr>
    </w:p>
    <w:p w:rsidR="00AE1E06" w:rsidRPr="00E56E05" w:rsidRDefault="00AE1E06" w:rsidP="000B387F">
      <w:pPr>
        <w:rPr>
          <w:rFonts w:ascii="Calibri" w:hAnsi="Calibri"/>
          <w:b/>
          <w:sz w:val="28"/>
          <w:szCs w:val="28"/>
        </w:rPr>
      </w:pPr>
      <w:r w:rsidRPr="00E56E05">
        <w:rPr>
          <w:rFonts w:ascii="Calibri" w:hAnsi="Calibri"/>
          <w:b/>
          <w:sz w:val="28"/>
          <w:szCs w:val="28"/>
        </w:rPr>
        <w:t>Process Monitoring and Grading</w:t>
      </w:r>
    </w:p>
    <w:p w:rsidR="00AE1E06" w:rsidRPr="00E56E05" w:rsidRDefault="00AE1E06" w:rsidP="000B387F">
      <w:pPr>
        <w:rPr>
          <w:rFonts w:ascii="Calibri" w:hAnsi="Calibri"/>
          <w:sz w:val="28"/>
          <w:szCs w:val="28"/>
        </w:rPr>
      </w:pPr>
    </w:p>
    <w:p w:rsidR="00AE1E06" w:rsidRDefault="00AE1E06" w:rsidP="000B387F">
      <w:pPr>
        <w:jc w:val="both"/>
        <w:rPr>
          <w:rFonts w:ascii="Calibri" w:hAnsi="Calibri"/>
          <w:sz w:val="28"/>
          <w:szCs w:val="28"/>
        </w:rPr>
      </w:pPr>
      <w:r w:rsidRPr="00E56E05">
        <w:rPr>
          <w:rFonts w:ascii="Calibri" w:hAnsi="Calibri"/>
          <w:sz w:val="28"/>
          <w:szCs w:val="28"/>
        </w:rPr>
        <w:t xml:space="preserve">Since the course is designed in the form of a </w:t>
      </w:r>
      <w:r>
        <w:rPr>
          <w:rFonts w:ascii="Calibri" w:hAnsi="Calibri"/>
          <w:sz w:val="28"/>
          <w:szCs w:val="28"/>
        </w:rPr>
        <w:t>series of thematic lectures</w:t>
      </w:r>
      <w:r w:rsidRPr="00E56E05">
        <w:rPr>
          <w:rFonts w:ascii="Calibri" w:hAnsi="Calibri"/>
          <w:sz w:val="28"/>
          <w:szCs w:val="28"/>
        </w:rPr>
        <w:t xml:space="preserve">, attendance is crucial. Students </w:t>
      </w:r>
      <w:r>
        <w:rPr>
          <w:rFonts w:ascii="Calibri" w:hAnsi="Calibri"/>
          <w:sz w:val="28"/>
          <w:szCs w:val="28"/>
        </w:rPr>
        <w:t xml:space="preserve">will be graded by attendance, participation in class and the </w:t>
      </w:r>
      <w:r w:rsidRPr="00E56E05">
        <w:rPr>
          <w:rFonts w:ascii="Calibri" w:hAnsi="Calibri"/>
          <w:sz w:val="28"/>
          <w:szCs w:val="28"/>
        </w:rPr>
        <w:t xml:space="preserve">preparation of a </w:t>
      </w:r>
      <w:r>
        <w:rPr>
          <w:rFonts w:ascii="Calibri" w:hAnsi="Calibri"/>
          <w:sz w:val="28"/>
          <w:szCs w:val="28"/>
        </w:rPr>
        <w:t>paper</w:t>
      </w:r>
      <w:r w:rsidRPr="00E56E05">
        <w:rPr>
          <w:rFonts w:ascii="Calibri" w:hAnsi="Calibri"/>
          <w:sz w:val="28"/>
          <w:szCs w:val="28"/>
        </w:rPr>
        <w:t xml:space="preserve"> on </w:t>
      </w:r>
      <w:r>
        <w:rPr>
          <w:rFonts w:ascii="Calibri" w:hAnsi="Calibri"/>
          <w:sz w:val="28"/>
          <w:szCs w:val="28"/>
        </w:rPr>
        <w:t xml:space="preserve">one of the thematic areas </w:t>
      </w:r>
      <w:r w:rsidRPr="00E56E05">
        <w:rPr>
          <w:rFonts w:ascii="Calibri" w:hAnsi="Calibri"/>
          <w:sz w:val="28"/>
          <w:szCs w:val="28"/>
        </w:rPr>
        <w:t xml:space="preserve">agreed with the </w:t>
      </w:r>
      <w:r>
        <w:rPr>
          <w:rFonts w:ascii="Calibri" w:hAnsi="Calibri"/>
          <w:sz w:val="28"/>
          <w:szCs w:val="28"/>
        </w:rPr>
        <w:t xml:space="preserve">relevant speaker. </w:t>
      </w:r>
    </w:p>
    <w:p w:rsidR="00AE1E06" w:rsidRDefault="00AE1E06" w:rsidP="000B387F">
      <w:pPr>
        <w:jc w:val="both"/>
        <w:rPr>
          <w:rFonts w:ascii="Calibri" w:hAnsi="Calibri"/>
          <w:sz w:val="28"/>
          <w:szCs w:val="28"/>
        </w:rPr>
      </w:pPr>
    </w:p>
    <w:p w:rsidR="00AE1E06" w:rsidRPr="00E56E05" w:rsidRDefault="00AE1E06" w:rsidP="000B387F">
      <w:pPr>
        <w:jc w:val="both"/>
        <w:rPr>
          <w:rFonts w:ascii="Calibri" w:hAnsi="Calibri"/>
          <w:b/>
          <w:sz w:val="28"/>
          <w:szCs w:val="28"/>
        </w:rPr>
      </w:pPr>
      <w:r w:rsidRPr="00E56E05">
        <w:rPr>
          <w:rFonts w:ascii="Calibri" w:hAnsi="Calibri"/>
          <w:b/>
          <w:sz w:val="28"/>
          <w:szCs w:val="28"/>
        </w:rPr>
        <w:t>Thematic topics</w:t>
      </w:r>
    </w:p>
    <w:p w:rsidR="00AE1E06" w:rsidRPr="00E56E05" w:rsidRDefault="00AE1E06" w:rsidP="000B387F">
      <w:pPr>
        <w:rPr>
          <w:rFonts w:ascii="Calibri" w:hAnsi="Calibri"/>
          <w:sz w:val="28"/>
          <w:szCs w:val="28"/>
        </w:rPr>
      </w:pPr>
    </w:p>
    <w:p w:rsidR="00AE1E06" w:rsidRPr="0044785E" w:rsidRDefault="00AE1E06" w:rsidP="000B387F">
      <w:pPr>
        <w:jc w:val="both"/>
        <w:rPr>
          <w:rFonts w:ascii="Calibri" w:hAnsi="Calibri"/>
          <w:b/>
          <w:sz w:val="28"/>
          <w:szCs w:val="28"/>
          <w:lang w:val="en-US"/>
        </w:rPr>
      </w:pPr>
      <w:r w:rsidRPr="0044785E">
        <w:rPr>
          <w:rFonts w:ascii="Calibri" w:hAnsi="Calibri"/>
          <w:b/>
          <w:sz w:val="28"/>
          <w:szCs w:val="28"/>
          <w:lang w:val="en-US"/>
        </w:rPr>
        <w:t>An introduction to the modern political history of Greece</w:t>
      </w:r>
    </w:p>
    <w:p w:rsidR="00AE1E06" w:rsidRPr="005E6DED" w:rsidRDefault="00AE1E06" w:rsidP="005E6DED">
      <w:pPr>
        <w:pStyle w:val="ListParagraph"/>
        <w:numPr>
          <w:ilvl w:val="0"/>
          <w:numId w:val="1"/>
        </w:numPr>
        <w:jc w:val="both"/>
        <w:rPr>
          <w:rFonts w:ascii="Calibri" w:hAnsi="Calibri"/>
          <w:sz w:val="28"/>
          <w:szCs w:val="28"/>
          <w:lang w:val="en-US"/>
        </w:rPr>
      </w:pPr>
      <w:r w:rsidRPr="005E6DED">
        <w:rPr>
          <w:rFonts w:ascii="Calibri" w:hAnsi="Calibri"/>
          <w:sz w:val="28"/>
          <w:szCs w:val="28"/>
          <w:lang w:val="en-US"/>
        </w:rPr>
        <w:t>From the civil war to the dictatorship</w:t>
      </w:r>
    </w:p>
    <w:p w:rsidR="00AE1E06" w:rsidRPr="005E6DED" w:rsidRDefault="00AE1E06" w:rsidP="005E6DED">
      <w:pPr>
        <w:pStyle w:val="ListParagraph"/>
        <w:numPr>
          <w:ilvl w:val="0"/>
          <w:numId w:val="1"/>
        </w:numPr>
        <w:jc w:val="both"/>
        <w:rPr>
          <w:rFonts w:ascii="Calibri" w:hAnsi="Calibri"/>
          <w:sz w:val="28"/>
          <w:szCs w:val="28"/>
          <w:lang w:val="en-US"/>
        </w:rPr>
      </w:pPr>
      <w:r w:rsidRPr="005E6DED">
        <w:rPr>
          <w:rFonts w:ascii="Calibri" w:hAnsi="Calibri"/>
          <w:sz w:val="28"/>
          <w:szCs w:val="28"/>
          <w:lang w:val="en-US"/>
        </w:rPr>
        <w:t>Post-1974 history</w:t>
      </w:r>
    </w:p>
    <w:p w:rsidR="00AE1E06" w:rsidRPr="0044785E" w:rsidRDefault="00AE1E06" w:rsidP="000B387F">
      <w:pPr>
        <w:jc w:val="both"/>
        <w:rPr>
          <w:rFonts w:ascii="Calibri" w:hAnsi="Calibri"/>
          <w:b/>
          <w:sz w:val="28"/>
          <w:szCs w:val="28"/>
          <w:lang w:val="en-US"/>
        </w:rPr>
      </w:pPr>
      <w:r w:rsidRPr="0044785E">
        <w:rPr>
          <w:rFonts w:ascii="Calibri" w:hAnsi="Calibri"/>
          <w:b/>
          <w:sz w:val="28"/>
          <w:szCs w:val="28"/>
          <w:lang w:val="en-US"/>
        </w:rPr>
        <w:t>The political system of Greece after 1974</w:t>
      </w:r>
    </w:p>
    <w:p w:rsidR="00AE1E06" w:rsidRPr="004539D7" w:rsidRDefault="00AE1E06" w:rsidP="004539D7">
      <w:pPr>
        <w:pStyle w:val="ListParagraph"/>
        <w:numPr>
          <w:ilvl w:val="0"/>
          <w:numId w:val="2"/>
        </w:numPr>
        <w:jc w:val="both"/>
        <w:rPr>
          <w:rFonts w:ascii="Calibri" w:hAnsi="Calibri"/>
          <w:sz w:val="28"/>
          <w:szCs w:val="28"/>
          <w:lang w:val="en-US"/>
        </w:rPr>
      </w:pPr>
      <w:r w:rsidRPr="004539D7">
        <w:rPr>
          <w:rFonts w:ascii="Calibri" w:hAnsi="Calibri"/>
          <w:sz w:val="28"/>
          <w:szCs w:val="28"/>
          <w:lang w:val="en-US"/>
        </w:rPr>
        <w:t>Party system</w:t>
      </w:r>
    </w:p>
    <w:p w:rsidR="00AE1E06" w:rsidRPr="004539D7" w:rsidRDefault="00AE1E06" w:rsidP="004539D7">
      <w:pPr>
        <w:pStyle w:val="ListParagraph"/>
        <w:numPr>
          <w:ilvl w:val="0"/>
          <w:numId w:val="2"/>
        </w:numPr>
        <w:jc w:val="both"/>
        <w:rPr>
          <w:rFonts w:ascii="Calibri" w:hAnsi="Calibri"/>
          <w:sz w:val="28"/>
          <w:szCs w:val="28"/>
          <w:lang w:val="en-US"/>
        </w:rPr>
      </w:pPr>
      <w:r>
        <w:rPr>
          <w:rFonts w:ascii="Calibri" w:hAnsi="Calibri"/>
          <w:sz w:val="28"/>
          <w:szCs w:val="28"/>
          <w:lang w:val="en-US"/>
        </w:rPr>
        <w:t>Electoral system</w:t>
      </w:r>
    </w:p>
    <w:p w:rsidR="00AE1E06" w:rsidRDefault="00AE1E06" w:rsidP="004539D7">
      <w:pPr>
        <w:pStyle w:val="ListParagraph"/>
        <w:numPr>
          <w:ilvl w:val="0"/>
          <w:numId w:val="2"/>
        </w:numPr>
        <w:jc w:val="both"/>
        <w:rPr>
          <w:rFonts w:ascii="Calibri" w:hAnsi="Calibri"/>
          <w:sz w:val="28"/>
          <w:szCs w:val="28"/>
          <w:lang w:val="en-US"/>
        </w:rPr>
      </w:pPr>
      <w:r w:rsidRPr="004539D7">
        <w:rPr>
          <w:rFonts w:ascii="Calibri" w:hAnsi="Calibri"/>
          <w:sz w:val="28"/>
          <w:szCs w:val="28"/>
          <w:lang w:val="en-US"/>
        </w:rPr>
        <w:t>The cleavages in Greek politics</w:t>
      </w:r>
    </w:p>
    <w:p w:rsidR="00AE1E06" w:rsidRPr="004539D7" w:rsidRDefault="00AE1E06" w:rsidP="004539D7">
      <w:pPr>
        <w:pStyle w:val="ListParagraph"/>
        <w:numPr>
          <w:ilvl w:val="0"/>
          <w:numId w:val="2"/>
        </w:numPr>
        <w:jc w:val="both"/>
        <w:rPr>
          <w:rFonts w:ascii="Calibri" w:hAnsi="Calibri"/>
          <w:sz w:val="28"/>
          <w:szCs w:val="28"/>
          <w:lang w:val="en-US"/>
        </w:rPr>
      </w:pPr>
      <w:r>
        <w:rPr>
          <w:rFonts w:ascii="Calibri" w:hAnsi="Calibri"/>
          <w:sz w:val="28"/>
          <w:szCs w:val="28"/>
          <w:lang w:val="en-US"/>
        </w:rPr>
        <w:t>The fragmentation of the political system as a consequence of the crisis</w:t>
      </w:r>
    </w:p>
    <w:p w:rsidR="00AE1E06" w:rsidRPr="0044785E" w:rsidRDefault="00AE1E06" w:rsidP="000B387F">
      <w:pPr>
        <w:jc w:val="both"/>
        <w:rPr>
          <w:rFonts w:ascii="Calibri" w:hAnsi="Calibri"/>
          <w:b/>
          <w:sz w:val="28"/>
          <w:szCs w:val="28"/>
          <w:lang w:val="en-US"/>
        </w:rPr>
      </w:pPr>
      <w:r w:rsidRPr="0044785E">
        <w:rPr>
          <w:rFonts w:ascii="Calibri" w:hAnsi="Calibri"/>
          <w:b/>
          <w:sz w:val="28"/>
          <w:szCs w:val="28"/>
          <w:lang w:val="en-US"/>
        </w:rPr>
        <w:t>The political culture</w:t>
      </w:r>
    </w:p>
    <w:p w:rsidR="00AE1E06" w:rsidRPr="004539D7" w:rsidRDefault="00AE1E06" w:rsidP="004539D7">
      <w:pPr>
        <w:pStyle w:val="ListParagraph"/>
        <w:numPr>
          <w:ilvl w:val="0"/>
          <w:numId w:val="3"/>
        </w:numPr>
        <w:jc w:val="both"/>
        <w:rPr>
          <w:rFonts w:ascii="Calibri" w:hAnsi="Calibri"/>
          <w:sz w:val="28"/>
          <w:szCs w:val="28"/>
          <w:lang w:val="en-US"/>
        </w:rPr>
      </w:pPr>
      <w:r w:rsidRPr="004539D7">
        <w:rPr>
          <w:rFonts w:ascii="Calibri" w:hAnsi="Calibri"/>
          <w:sz w:val="28"/>
          <w:szCs w:val="28"/>
          <w:lang w:val="en-US"/>
        </w:rPr>
        <w:t>Modernism versus traditionalism</w:t>
      </w:r>
    </w:p>
    <w:p w:rsidR="00AE1E06" w:rsidRDefault="00AE1E06" w:rsidP="004539D7">
      <w:pPr>
        <w:pStyle w:val="ListParagraph"/>
        <w:numPr>
          <w:ilvl w:val="0"/>
          <w:numId w:val="3"/>
        </w:numPr>
        <w:jc w:val="both"/>
        <w:rPr>
          <w:rFonts w:ascii="Calibri" w:hAnsi="Calibri"/>
          <w:sz w:val="28"/>
          <w:szCs w:val="28"/>
          <w:lang w:val="en-US"/>
        </w:rPr>
      </w:pPr>
      <w:r w:rsidRPr="004539D7">
        <w:rPr>
          <w:rFonts w:ascii="Calibri" w:hAnsi="Calibri"/>
          <w:sz w:val="28"/>
          <w:szCs w:val="28"/>
          <w:lang w:val="en-US"/>
        </w:rPr>
        <w:t xml:space="preserve">A European </w:t>
      </w:r>
      <w:r>
        <w:rPr>
          <w:rFonts w:ascii="Calibri" w:hAnsi="Calibri"/>
          <w:sz w:val="28"/>
          <w:szCs w:val="28"/>
          <w:lang w:val="en-US"/>
        </w:rPr>
        <w:t>or a</w:t>
      </w:r>
      <w:r w:rsidRPr="004539D7">
        <w:rPr>
          <w:rFonts w:ascii="Calibri" w:hAnsi="Calibri"/>
          <w:sz w:val="28"/>
          <w:szCs w:val="28"/>
          <w:lang w:val="en-US"/>
        </w:rPr>
        <w:t xml:space="preserve"> Balkan state</w:t>
      </w:r>
    </w:p>
    <w:p w:rsidR="00AE1E06" w:rsidRPr="004539D7" w:rsidRDefault="00AE1E06" w:rsidP="004539D7">
      <w:pPr>
        <w:pStyle w:val="ListParagraph"/>
        <w:numPr>
          <w:ilvl w:val="0"/>
          <w:numId w:val="3"/>
        </w:numPr>
        <w:jc w:val="both"/>
        <w:rPr>
          <w:rFonts w:ascii="Calibri" w:hAnsi="Calibri"/>
          <w:sz w:val="28"/>
          <w:szCs w:val="28"/>
          <w:lang w:val="en-US"/>
        </w:rPr>
      </w:pPr>
      <w:r w:rsidRPr="004539D7">
        <w:rPr>
          <w:rFonts w:ascii="Calibri" w:hAnsi="Calibri"/>
          <w:sz w:val="28"/>
          <w:szCs w:val="28"/>
          <w:lang w:val="en-US"/>
        </w:rPr>
        <w:t>The role of Churc</w:t>
      </w:r>
      <w:r>
        <w:rPr>
          <w:rFonts w:ascii="Calibri" w:hAnsi="Calibri"/>
          <w:sz w:val="28"/>
          <w:szCs w:val="28"/>
          <w:lang w:val="en-US"/>
        </w:rPr>
        <w:t>h</w:t>
      </w:r>
    </w:p>
    <w:p w:rsidR="00AE1E06" w:rsidRPr="0044785E" w:rsidRDefault="00AE1E06" w:rsidP="000B387F">
      <w:pPr>
        <w:jc w:val="both"/>
        <w:rPr>
          <w:rFonts w:ascii="Calibri" w:hAnsi="Calibri"/>
          <w:b/>
          <w:sz w:val="28"/>
          <w:szCs w:val="28"/>
          <w:lang w:val="en-US"/>
        </w:rPr>
      </w:pPr>
      <w:r w:rsidRPr="0044785E">
        <w:rPr>
          <w:rFonts w:ascii="Calibri" w:hAnsi="Calibri"/>
          <w:b/>
          <w:sz w:val="28"/>
          <w:szCs w:val="28"/>
          <w:lang w:val="en-US"/>
        </w:rPr>
        <w:t>Greece and the European Union</w:t>
      </w:r>
    </w:p>
    <w:p w:rsidR="00AE1E06" w:rsidRDefault="00AE1E06" w:rsidP="004539D7">
      <w:pPr>
        <w:pStyle w:val="ListParagraph"/>
        <w:numPr>
          <w:ilvl w:val="0"/>
          <w:numId w:val="4"/>
        </w:numPr>
        <w:jc w:val="both"/>
        <w:rPr>
          <w:rFonts w:ascii="Calibri" w:hAnsi="Calibri"/>
          <w:sz w:val="28"/>
          <w:szCs w:val="28"/>
          <w:lang w:val="en-US"/>
        </w:rPr>
      </w:pPr>
      <w:r w:rsidRPr="004539D7">
        <w:rPr>
          <w:rFonts w:ascii="Calibri" w:hAnsi="Calibri"/>
          <w:sz w:val="28"/>
          <w:szCs w:val="28"/>
          <w:lang w:val="en-US"/>
        </w:rPr>
        <w:t>A historic perspective</w:t>
      </w:r>
    </w:p>
    <w:p w:rsidR="00AE1E06" w:rsidRPr="004539D7" w:rsidRDefault="00AE1E06" w:rsidP="004539D7">
      <w:pPr>
        <w:pStyle w:val="ListParagraph"/>
        <w:numPr>
          <w:ilvl w:val="0"/>
          <w:numId w:val="4"/>
        </w:numPr>
        <w:jc w:val="both"/>
        <w:rPr>
          <w:rFonts w:ascii="Calibri" w:hAnsi="Calibri"/>
          <w:sz w:val="28"/>
          <w:szCs w:val="28"/>
          <w:lang w:val="en-US"/>
        </w:rPr>
      </w:pPr>
      <w:r>
        <w:rPr>
          <w:rFonts w:ascii="Calibri" w:hAnsi="Calibri"/>
          <w:sz w:val="28"/>
          <w:szCs w:val="28"/>
          <w:lang w:val="en-US"/>
        </w:rPr>
        <w:t>EMU and Greece</w:t>
      </w:r>
    </w:p>
    <w:p w:rsidR="00AE1E06" w:rsidRPr="004539D7" w:rsidRDefault="00AE1E06" w:rsidP="004539D7">
      <w:pPr>
        <w:pStyle w:val="ListParagraph"/>
        <w:numPr>
          <w:ilvl w:val="0"/>
          <w:numId w:val="4"/>
        </w:numPr>
        <w:jc w:val="both"/>
        <w:rPr>
          <w:rFonts w:ascii="Calibri" w:hAnsi="Calibri"/>
          <w:sz w:val="28"/>
          <w:szCs w:val="28"/>
          <w:lang w:val="en-US"/>
        </w:rPr>
      </w:pPr>
      <w:r w:rsidRPr="004539D7">
        <w:rPr>
          <w:rFonts w:ascii="Calibri" w:hAnsi="Calibri"/>
          <w:sz w:val="28"/>
          <w:szCs w:val="28"/>
          <w:lang w:val="en-US"/>
        </w:rPr>
        <w:t xml:space="preserve">The </w:t>
      </w:r>
      <w:r>
        <w:rPr>
          <w:rFonts w:ascii="Calibri" w:hAnsi="Calibri"/>
          <w:sz w:val="28"/>
          <w:szCs w:val="28"/>
          <w:lang w:val="en-US"/>
        </w:rPr>
        <w:t>immigration/refugee</w:t>
      </w:r>
      <w:r w:rsidRPr="004539D7">
        <w:rPr>
          <w:rFonts w:ascii="Calibri" w:hAnsi="Calibri"/>
          <w:sz w:val="28"/>
          <w:szCs w:val="28"/>
          <w:lang w:val="en-US"/>
        </w:rPr>
        <w:t xml:space="preserve"> crisis</w:t>
      </w:r>
    </w:p>
    <w:p w:rsidR="00AE1E06" w:rsidRPr="0044785E" w:rsidRDefault="00AE1E06" w:rsidP="000B387F">
      <w:pPr>
        <w:jc w:val="both"/>
        <w:rPr>
          <w:rFonts w:ascii="Calibri" w:hAnsi="Calibri"/>
          <w:b/>
          <w:sz w:val="28"/>
          <w:szCs w:val="28"/>
          <w:lang w:val="en-US"/>
        </w:rPr>
      </w:pPr>
      <w:r w:rsidRPr="0044785E">
        <w:rPr>
          <w:rFonts w:ascii="Calibri" w:hAnsi="Calibri"/>
          <w:b/>
          <w:sz w:val="28"/>
          <w:szCs w:val="28"/>
          <w:lang w:val="en-US"/>
        </w:rPr>
        <w:t>The economy of Greece</w:t>
      </w:r>
    </w:p>
    <w:p w:rsidR="00AE1E06" w:rsidRPr="0044785E" w:rsidRDefault="00AE1E06" w:rsidP="0044785E">
      <w:pPr>
        <w:pStyle w:val="ListParagraph"/>
        <w:numPr>
          <w:ilvl w:val="0"/>
          <w:numId w:val="5"/>
        </w:numPr>
        <w:jc w:val="both"/>
        <w:rPr>
          <w:rFonts w:ascii="Calibri" w:hAnsi="Calibri"/>
          <w:sz w:val="28"/>
          <w:szCs w:val="28"/>
          <w:lang w:val="en-US"/>
        </w:rPr>
      </w:pPr>
      <w:r w:rsidRPr="0044785E">
        <w:rPr>
          <w:rFonts w:ascii="Calibri" w:hAnsi="Calibri"/>
          <w:sz w:val="28"/>
          <w:szCs w:val="28"/>
          <w:lang w:val="en-US"/>
        </w:rPr>
        <w:t>From an agricultural economy to the services</w:t>
      </w:r>
    </w:p>
    <w:p w:rsidR="00AE1E06" w:rsidRPr="0044785E" w:rsidRDefault="00AE1E06" w:rsidP="0044785E">
      <w:pPr>
        <w:pStyle w:val="ListParagraph"/>
        <w:numPr>
          <w:ilvl w:val="0"/>
          <w:numId w:val="5"/>
        </w:numPr>
        <w:jc w:val="both"/>
        <w:rPr>
          <w:rFonts w:ascii="Calibri" w:hAnsi="Calibri"/>
          <w:sz w:val="28"/>
          <w:szCs w:val="28"/>
          <w:lang w:val="en-US"/>
        </w:rPr>
      </w:pPr>
      <w:r w:rsidRPr="0044785E">
        <w:rPr>
          <w:rFonts w:ascii="Calibri" w:hAnsi="Calibri"/>
          <w:sz w:val="28"/>
          <w:szCs w:val="28"/>
          <w:lang w:val="en-US"/>
        </w:rPr>
        <w:t>The “borrowed” prosperity</w:t>
      </w:r>
    </w:p>
    <w:p w:rsidR="00AE1E06" w:rsidRPr="0044785E" w:rsidRDefault="00AE1E06" w:rsidP="0044785E">
      <w:pPr>
        <w:pStyle w:val="ListParagraph"/>
        <w:numPr>
          <w:ilvl w:val="0"/>
          <w:numId w:val="5"/>
        </w:numPr>
        <w:jc w:val="both"/>
        <w:rPr>
          <w:rFonts w:ascii="Calibri" w:hAnsi="Calibri"/>
          <w:sz w:val="28"/>
          <w:szCs w:val="28"/>
          <w:lang w:val="en-US"/>
        </w:rPr>
      </w:pPr>
      <w:r w:rsidRPr="0044785E">
        <w:rPr>
          <w:rFonts w:ascii="Calibri" w:hAnsi="Calibri"/>
          <w:sz w:val="28"/>
          <w:szCs w:val="28"/>
          <w:lang w:val="en-US"/>
        </w:rPr>
        <w:t>The impact of the economic crisis</w:t>
      </w:r>
    </w:p>
    <w:p w:rsidR="00AE1E06" w:rsidRPr="0044785E" w:rsidRDefault="00AE1E06" w:rsidP="000B387F">
      <w:pPr>
        <w:jc w:val="both"/>
        <w:rPr>
          <w:rFonts w:ascii="Calibri" w:hAnsi="Calibri"/>
          <w:b/>
          <w:sz w:val="28"/>
          <w:szCs w:val="28"/>
          <w:lang w:val="en-US"/>
        </w:rPr>
      </w:pPr>
      <w:r w:rsidRPr="0044785E">
        <w:rPr>
          <w:rFonts w:ascii="Calibri" w:hAnsi="Calibri"/>
          <w:b/>
          <w:sz w:val="28"/>
          <w:szCs w:val="28"/>
          <w:lang w:val="en-US"/>
        </w:rPr>
        <w:t>An introduction to the history of Thessaloniki</w:t>
      </w:r>
    </w:p>
    <w:p w:rsidR="00AE1E06" w:rsidRPr="0044785E" w:rsidRDefault="00AE1E06" w:rsidP="0044785E">
      <w:pPr>
        <w:pStyle w:val="ListParagraph"/>
        <w:numPr>
          <w:ilvl w:val="0"/>
          <w:numId w:val="6"/>
        </w:numPr>
        <w:jc w:val="both"/>
        <w:rPr>
          <w:rFonts w:ascii="Calibri" w:hAnsi="Calibri"/>
          <w:sz w:val="28"/>
          <w:szCs w:val="28"/>
          <w:lang w:val="en-US"/>
        </w:rPr>
      </w:pPr>
      <w:r w:rsidRPr="0044785E">
        <w:rPr>
          <w:rFonts w:ascii="Calibri" w:hAnsi="Calibri"/>
          <w:sz w:val="28"/>
          <w:szCs w:val="28"/>
          <w:lang w:val="en-US"/>
        </w:rPr>
        <w:t>A multicultural city – a metropolis of the Balkans</w:t>
      </w:r>
    </w:p>
    <w:p w:rsidR="00AE1E06" w:rsidRPr="0044785E" w:rsidRDefault="00AE1E06" w:rsidP="0044785E">
      <w:pPr>
        <w:pStyle w:val="ListParagraph"/>
        <w:numPr>
          <w:ilvl w:val="0"/>
          <w:numId w:val="6"/>
        </w:numPr>
        <w:jc w:val="both"/>
        <w:rPr>
          <w:rFonts w:ascii="Calibri" w:hAnsi="Calibri"/>
          <w:sz w:val="28"/>
          <w:szCs w:val="28"/>
          <w:lang w:val="en-US"/>
        </w:rPr>
      </w:pPr>
      <w:r w:rsidRPr="0044785E">
        <w:rPr>
          <w:rFonts w:ascii="Calibri" w:hAnsi="Calibri"/>
          <w:sz w:val="28"/>
          <w:szCs w:val="28"/>
          <w:lang w:val="en-US"/>
        </w:rPr>
        <w:t>The role of the Jews</w:t>
      </w:r>
    </w:p>
    <w:p w:rsidR="00AE1E06" w:rsidRPr="0044785E" w:rsidRDefault="00AE1E06" w:rsidP="0044785E">
      <w:pPr>
        <w:pStyle w:val="ListParagraph"/>
        <w:numPr>
          <w:ilvl w:val="0"/>
          <w:numId w:val="6"/>
        </w:numPr>
        <w:jc w:val="both"/>
        <w:rPr>
          <w:rFonts w:ascii="Calibri" w:hAnsi="Calibri"/>
          <w:sz w:val="28"/>
          <w:szCs w:val="28"/>
          <w:lang w:val="en-US"/>
        </w:rPr>
      </w:pPr>
      <w:r w:rsidRPr="0044785E">
        <w:rPr>
          <w:rFonts w:ascii="Calibri" w:hAnsi="Calibri"/>
          <w:sz w:val="28"/>
          <w:szCs w:val="28"/>
          <w:lang w:val="en-US"/>
        </w:rPr>
        <w:t>The changes after the W.W. II</w:t>
      </w:r>
    </w:p>
    <w:p w:rsidR="00AE1E06" w:rsidRDefault="00AE1E06" w:rsidP="00E05DD1">
      <w:pPr>
        <w:pStyle w:val="ListParagraph"/>
        <w:numPr>
          <w:ilvl w:val="0"/>
          <w:numId w:val="6"/>
        </w:numPr>
        <w:jc w:val="both"/>
        <w:rPr>
          <w:rFonts w:ascii="Calibri" w:hAnsi="Calibri"/>
          <w:sz w:val="28"/>
          <w:szCs w:val="28"/>
          <w:lang w:val="en-US"/>
        </w:rPr>
      </w:pPr>
      <w:r w:rsidRPr="0044785E">
        <w:rPr>
          <w:rFonts w:ascii="Calibri" w:hAnsi="Calibri"/>
          <w:sz w:val="28"/>
          <w:szCs w:val="28"/>
          <w:lang w:val="en-US"/>
        </w:rPr>
        <w:t>Re-inventing Thessaloniki in the 21</w:t>
      </w:r>
      <w:r w:rsidRPr="0044785E">
        <w:rPr>
          <w:rFonts w:ascii="Calibri" w:hAnsi="Calibri"/>
          <w:sz w:val="28"/>
          <w:szCs w:val="28"/>
          <w:vertAlign w:val="superscript"/>
          <w:lang w:val="en-US"/>
        </w:rPr>
        <w:t>st</w:t>
      </w:r>
      <w:r w:rsidRPr="0044785E">
        <w:rPr>
          <w:rFonts w:ascii="Calibri" w:hAnsi="Calibri"/>
          <w:sz w:val="28"/>
          <w:szCs w:val="28"/>
          <w:lang w:val="en-US"/>
        </w:rPr>
        <w:t xml:space="preserve"> century</w:t>
      </w:r>
    </w:p>
    <w:p w:rsidR="00AE1E06" w:rsidRDefault="00AE1E06" w:rsidP="00E05DD1">
      <w:pPr>
        <w:jc w:val="both"/>
        <w:rPr>
          <w:rFonts w:ascii="Calibri" w:hAnsi="Calibri"/>
          <w:sz w:val="28"/>
          <w:szCs w:val="28"/>
          <w:lang w:val="en-US"/>
        </w:rPr>
      </w:pPr>
    </w:p>
    <w:p w:rsidR="00AE1E06" w:rsidRPr="00E05DD1" w:rsidRDefault="00AE1E06" w:rsidP="00E05DD1">
      <w:pPr>
        <w:jc w:val="both"/>
        <w:rPr>
          <w:rFonts w:ascii="Calibri" w:hAnsi="Calibri"/>
          <w:sz w:val="28"/>
          <w:szCs w:val="28"/>
          <w:lang w:val="en-US"/>
        </w:rPr>
      </w:pPr>
      <w:r>
        <w:rPr>
          <w:rFonts w:ascii="Calibri" w:hAnsi="Calibri"/>
          <w:sz w:val="28"/>
          <w:szCs w:val="28"/>
          <w:lang w:val="en-US"/>
        </w:rPr>
        <w:t xml:space="preserve">The detailed plan of the courses will be provided to applicants. </w:t>
      </w:r>
    </w:p>
    <w:sectPr w:rsidR="00AE1E06" w:rsidRPr="00E05DD1" w:rsidSect="005E6DED">
      <w:pgSz w:w="12240" w:h="15840"/>
      <w:pgMar w:top="567" w:right="1325"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2DF"/>
    <w:multiLevelType w:val="hybridMultilevel"/>
    <w:tmpl w:val="A10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62D7E"/>
    <w:multiLevelType w:val="hybridMultilevel"/>
    <w:tmpl w:val="CDF2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A541B"/>
    <w:multiLevelType w:val="hybridMultilevel"/>
    <w:tmpl w:val="A2B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B39C9"/>
    <w:multiLevelType w:val="hybridMultilevel"/>
    <w:tmpl w:val="3210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41101"/>
    <w:multiLevelType w:val="hybridMultilevel"/>
    <w:tmpl w:val="1006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33564"/>
    <w:multiLevelType w:val="hybridMultilevel"/>
    <w:tmpl w:val="D9C6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87F"/>
    <w:rsid w:val="00025353"/>
    <w:rsid w:val="000B387F"/>
    <w:rsid w:val="001C6458"/>
    <w:rsid w:val="00351B41"/>
    <w:rsid w:val="0044785E"/>
    <w:rsid w:val="004539D7"/>
    <w:rsid w:val="005E6DED"/>
    <w:rsid w:val="008A62E4"/>
    <w:rsid w:val="00A81740"/>
    <w:rsid w:val="00AE1E06"/>
    <w:rsid w:val="00B34389"/>
    <w:rsid w:val="00E05DD1"/>
    <w:rsid w:val="00E56E05"/>
    <w:rsid w:val="00F62AD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7F"/>
    <w:rPr>
      <w:rFonts w:ascii="Times New Roman" w:hAnsi="Times New Roman"/>
      <w:sz w:val="24"/>
      <w:szCs w:val="24"/>
    </w:rPr>
  </w:style>
  <w:style w:type="paragraph" w:styleId="Heading5">
    <w:name w:val="heading 5"/>
    <w:basedOn w:val="Normal"/>
    <w:next w:val="Normal"/>
    <w:link w:val="Heading5Char"/>
    <w:uiPriority w:val="99"/>
    <w:qFormat/>
    <w:rsid w:val="000B387F"/>
    <w:pPr>
      <w:keepNext/>
      <w:tabs>
        <w:tab w:val="center" w:pos="4535"/>
        <w:tab w:val="right" w:pos="9070"/>
      </w:tabs>
      <w:spacing w:before="120"/>
      <w:jc w:val="center"/>
      <w:outlineLvl w:val="4"/>
    </w:pPr>
    <w:rPr>
      <w:rFonts w:ascii="Verdana" w:hAnsi="Verdana"/>
      <w:b/>
      <w:bCs/>
      <w:sz w:val="18"/>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B387F"/>
    <w:rPr>
      <w:rFonts w:ascii="Verdana" w:hAnsi="Verdana" w:cs="Times New Roman"/>
      <w:b/>
      <w:bCs/>
      <w:sz w:val="20"/>
      <w:szCs w:val="20"/>
      <w:lang w:eastAsia="el-GR"/>
    </w:rPr>
  </w:style>
  <w:style w:type="character" w:styleId="Hyperlink">
    <w:name w:val="Hyperlink"/>
    <w:basedOn w:val="DefaultParagraphFont"/>
    <w:uiPriority w:val="99"/>
    <w:rsid w:val="000B387F"/>
    <w:rPr>
      <w:rFonts w:cs="Times New Roman"/>
      <w:color w:val="333399"/>
      <w:u w:val="none"/>
      <w:effect w:val="none"/>
    </w:rPr>
  </w:style>
  <w:style w:type="paragraph" w:styleId="ListParagraph">
    <w:name w:val="List Paragraph"/>
    <w:basedOn w:val="Normal"/>
    <w:uiPriority w:val="99"/>
    <w:qFormat/>
    <w:rsid w:val="005E6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apageo@polsci.aut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432</Words>
  <Characters>2339</Characters>
  <Application>Microsoft Office Outlook</Application>
  <DocSecurity>0</DocSecurity>
  <Lines>0</Lines>
  <Paragraphs>0</Paragraphs>
  <ScaleCrop>false</ScaleCrop>
  <Company>MSU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HELLENIC REPUBLIC</dc:title>
  <dc:subject/>
  <dc:creator>Ioannis Papageorgiou</dc:creator>
  <cp:keywords/>
  <dc:description/>
  <cp:lastModifiedBy>user</cp:lastModifiedBy>
  <cp:revision>2</cp:revision>
  <dcterms:created xsi:type="dcterms:W3CDTF">2015-10-09T08:11:00Z</dcterms:created>
  <dcterms:modified xsi:type="dcterms:W3CDTF">2015-10-09T08:11:00Z</dcterms:modified>
</cp:coreProperties>
</file>